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16EB" w14:textId="77777777" w:rsidR="00075501" w:rsidRDefault="00087513">
      <w:pPr>
        <w:pStyle w:val="afe"/>
        <w:ind w:firstLine="72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信用积分系统应用的审批程序</w:t>
      </w:r>
    </w:p>
    <w:p w14:paraId="778FEBC4" w14:textId="77777777" w:rsidR="00075501" w:rsidRDefault="00087513">
      <w:pPr>
        <w:pStyle w:val="af1"/>
        <w:numPr>
          <w:ilvl w:val="0"/>
          <w:numId w:val="10"/>
        </w:numPr>
        <w:spacing w:before="156" w:after="156"/>
      </w:pPr>
      <w:r>
        <w:rPr>
          <w:rFonts w:hint="eastAsia"/>
        </w:rPr>
        <w:t>适用范围</w:t>
      </w:r>
    </w:p>
    <w:p w14:paraId="6754B975" w14:textId="0F1D2D6E" w:rsidR="00075501" w:rsidRDefault="00087513">
      <w:pPr>
        <w:pStyle w:val="aff0"/>
        <w:ind w:left="105" w:firstLineChars="0" w:firstLine="0"/>
      </w:pPr>
      <w:r>
        <w:rPr>
          <w:rFonts w:hint="eastAsia"/>
        </w:rPr>
        <w:t xml:space="preserve">  本程序适用于按ISO 9712标准进行首次认证后满十年的学员通过信用积分系统重新认证。</w:t>
      </w:r>
    </w:p>
    <w:p w14:paraId="385BB610" w14:textId="77777777" w:rsidR="00075501" w:rsidRPr="007D03A8" w:rsidRDefault="00075501">
      <w:pPr>
        <w:pStyle w:val="aff0"/>
        <w:ind w:left="105" w:firstLineChars="0" w:firstLine="0"/>
      </w:pPr>
    </w:p>
    <w:p w14:paraId="3164679E" w14:textId="77777777" w:rsidR="00075501" w:rsidRDefault="00087513">
      <w:pPr>
        <w:pStyle w:val="aff0"/>
        <w:numPr>
          <w:ilvl w:val="0"/>
          <w:numId w:val="10"/>
        </w:numPr>
        <w:ind w:firstLine="420"/>
        <w:rPr>
          <w:rFonts w:ascii="黑体" w:eastAsia="黑体"/>
        </w:rPr>
      </w:pPr>
      <w:r>
        <w:rPr>
          <w:rFonts w:ascii="黑体" w:eastAsia="黑体" w:hint="eastAsia"/>
        </w:rPr>
        <w:t>引用标准</w:t>
      </w:r>
    </w:p>
    <w:p w14:paraId="73E7F023" w14:textId="77777777" w:rsidR="00075501" w:rsidRDefault="00075501">
      <w:pPr>
        <w:pStyle w:val="aff0"/>
        <w:ind w:left="105" w:firstLineChars="0" w:firstLine="0"/>
        <w:rPr>
          <w:rFonts w:ascii="黑体" w:eastAsia="黑体"/>
        </w:rPr>
      </w:pPr>
    </w:p>
    <w:p w14:paraId="23F46375" w14:textId="77777777" w:rsidR="00075501" w:rsidRDefault="00087513">
      <w:pPr>
        <w:pStyle w:val="aff0"/>
        <w:ind w:left="105" w:firstLineChars="0" w:firstLine="0"/>
      </w:pPr>
      <w:r>
        <w:rPr>
          <w:rFonts w:hint="eastAsia"/>
        </w:rPr>
        <w:t xml:space="preserve">  ISO 9712-2021《无损检测人员资格鉴定与认证》</w:t>
      </w:r>
    </w:p>
    <w:p w14:paraId="719832FA" w14:textId="77777777" w:rsidR="00075501" w:rsidRDefault="00075501">
      <w:pPr>
        <w:pStyle w:val="aff0"/>
        <w:ind w:left="105" w:firstLineChars="0" w:firstLine="0"/>
      </w:pPr>
    </w:p>
    <w:p w14:paraId="76E898DA" w14:textId="77777777" w:rsidR="00075501" w:rsidRDefault="00087513">
      <w:pPr>
        <w:pStyle w:val="aff0"/>
        <w:numPr>
          <w:ilvl w:val="0"/>
          <w:numId w:val="10"/>
        </w:numPr>
        <w:ind w:firstLine="420"/>
        <w:rPr>
          <w:rFonts w:ascii="黑体" w:eastAsia="黑体"/>
        </w:rPr>
      </w:pPr>
      <w:r>
        <w:rPr>
          <w:rFonts w:ascii="黑体" w:eastAsia="黑体" w:hint="eastAsia"/>
        </w:rPr>
        <w:t>审核材料</w:t>
      </w:r>
    </w:p>
    <w:p w14:paraId="543CE319" w14:textId="77777777" w:rsidR="00075501" w:rsidRDefault="00075501">
      <w:pPr>
        <w:pStyle w:val="aff0"/>
        <w:ind w:left="105" w:firstLineChars="0" w:firstLine="0"/>
        <w:rPr>
          <w:rFonts w:ascii="黑体" w:eastAsia="黑体"/>
        </w:rPr>
      </w:pPr>
    </w:p>
    <w:p w14:paraId="3EE11252" w14:textId="77777777" w:rsidR="00075501" w:rsidRDefault="00087513">
      <w:pPr>
        <w:pStyle w:val="aff0"/>
        <w:ind w:firstLineChars="0" w:firstLine="0"/>
      </w:pPr>
      <w:r>
        <w:rPr>
          <w:rFonts w:hint="eastAsia"/>
        </w:rPr>
        <w:t>1、雇主所提供的证明材料</w:t>
      </w:r>
    </w:p>
    <w:p w14:paraId="5B889E44" w14:textId="77777777" w:rsidR="00075501" w:rsidRDefault="00087513">
      <w:pPr>
        <w:pStyle w:val="aff4"/>
        <w:numPr>
          <w:ilvl w:val="3"/>
          <w:numId w:val="0"/>
        </w:numPr>
        <w:ind w:leftChars="100" w:left="210" w:firstLineChars="100" w:firstLine="210"/>
      </w:pPr>
      <w:r>
        <w:rPr>
          <w:rFonts w:hint="eastAsia"/>
        </w:rPr>
        <w:t>1）</w:t>
      </w:r>
      <w:r>
        <w:t>雇主</w:t>
      </w:r>
      <w:r>
        <w:rPr>
          <w:rFonts w:hint="eastAsia"/>
        </w:rPr>
        <w:t>提供的重新认证</w:t>
      </w:r>
      <w:r>
        <w:t>人</w:t>
      </w:r>
      <w:r>
        <w:rPr>
          <w:rFonts w:hint="eastAsia"/>
        </w:rPr>
        <w:t>员的信息，包括</w:t>
      </w:r>
      <w:r>
        <w:t>学历、培训</w:t>
      </w:r>
      <w:r>
        <w:rPr>
          <w:rFonts w:hint="eastAsia"/>
        </w:rPr>
        <w:t>、工作</w:t>
      </w:r>
      <w:r>
        <w:t>经历</w:t>
      </w:r>
      <w:r>
        <w:rPr>
          <w:rFonts w:hint="eastAsia"/>
        </w:rPr>
        <w:t>、视力</w:t>
      </w:r>
      <w:r>
        <w:t>等</w:t>
      </w:r>
      <w:r>
        <w:rPr>
          <w:rFonts w:hint="eastAsia"/>
        </w:rPr>
        <w:t>方面的证明文件以及以下材料：</w:t>
      </w:r>
    </w:p>
    <w:p w14:paraId="232C85AD" w14:textId="77777777" w:rsidR="00075501" w:rsidRDefault="00087513">
      <w:pPr>
        <w:pStyle w:val="a2"/>
        <w:numPr>
          <w:ilvl w:val="0"/>
          <w:numId w:val="11"/>
        </w:numPr>
      </w:pPr>
      <w:r>
        <w:t>所有</w:t>
      </w:r>
      <w:r>
        <w:rPr>
          <w:rFonts w:hint="eastAsia"/>
        </w:rPr>
        <w:t>相关</w:t>
      </w:r>
      <w:r>
        <w:t>的操作授权</w:t>
      </w:r>
      <w:r>
        <w:rPr>
          <w:rFonts w:hint="eastAsia"/>
        </w:rPr>
        <w:t>，如提供给予</w:t>
      </w:r>
      <w:r>
        <w:t>岗位培训</w:t>
      </w:r>
      <w:r>
        <w:rPr>
          <w:rFonts w:hint="eastAsia"/>
        </w:rPr>
        <w:t>（如需）</w:t>
      </w:r>
      <w:r>
        <w:t>；</w:t>
      </w:r>
    </w:p>
    <w:p w14:paraId="7E10F1B2" w14:textId="77777777" w:rsidR="00075501" w:rsidRDefault="00087513">
      <w:pPr>
        <w:pStyle w:val="a2"/>
      </w:pPr>
      <w:r>
        <w:rPr>
          <w:rFonts w:hint="eastAsia"/>
        </w:rPr>
        <w:t>雇主颁发的</w:t>
      </w:r>
      <w:r>
        <w:t>书面操作授权</w:t>
      </w:r>
      <w:r>
        <w:rPr>
          <w:rFonts w:hint="eastAsia"/>
        </w:rPr>
        <w:t>文件；</w:t>
      </w:r>
    </w:p>
    <w:p w14:paraId="6B152E2D" w14:textId="77777777" w:rsidR="00075501" w:rsidRDefault="00087513">
      <w:pPr>
        <w:pStyle w:val="a2"/>
      </w:pPr>
      <w:r>
        <w:t>NDT</w:t>
      </w:r>
      <w:r>
        <w:rPr>
          <w:rFonts w:hint="eastAsia"/>
        </w:rPr>
        <w:t>活动的</w:t>
      </w:r>
      <w:r>
        <w:t>结果；</w:t>
      </w:r>
    </w:p>
    <w:p w14:paraId="26995F92" w14:textId="77777777" w:rsidR="00075501" w:rsidRDefault="00087513">
      <w:pPr>
        <w:pStyle w:val="a2"/>
      </w:pPr>
      <w:r>
        <w:rPr>
          <w:rFonts w:hint="eastAsia"/>
        </w:rPr>
        <w:t>雇主</w:t>
      </w:r>
      <w:r>
        <w:t>确保</w:t>
      </w:r>
      <w:r>
        <w:rPr>
          <w:rFonts w:hint="eastAsia"/>
        </w:rPr>
        <w:t>年度</w:t>
      </w:r>
      <w:r>
        <w:t>视力</w:t>
      </w:r>
      <w:r>
        <w:rPr>
          <w:rFonts w:hint="eastAsia"/>
        </w:rPr>
        <w:t>检查满足ISO 9712-2021条款</w:t>
      </w:r>
      <w:r>
        <w:t xml:space="preserve">7.4 </w:t>
      </w:r>
      <w:r>
        <w:rPr>
          <w:rFonts w:hint="eastAsia"/>
        </w:rPr>
        <w:t>要求的相关文件</w:t>
      </w:r>
      <w:r>
        <w:t>；</w:t>
      </w:r>
    </w:p>
    <w:p w14:paraId="64F43B2E" w14:textId="77777777" w:rsidR="00075501" w:rsidRDefault="00087513">
      <w:pPr>
        <w:pStyle w:val="a2"/>
      </w:pPr>
      <w:r>
        <w:rPr>
          <w:rFonts w:hint="eastAsia"/>
        </w:rPr>
        <w:t>每12个月维护相关的证明文件，以确保</w:t>
      </w:r>
      <w:r>
        <w:t>NDT方法</w:t>
      </w:r>
      <w:r>
        <w:rPr>
          <w:rFonts w:hint="eastAsia"/>
        </w:rPr>
        <w:t>在相关门类的</w:t>
      </w:r>
      <w:r>
        <w:t>工作是连续而无重大中断的</w:t>
      </w:r>
      <w:r>
        <w:rPr>
          <w:rFonts w:hint="eastAsia"/>
        </w:rPr>
        <w:t>；</w:t>
      </w:r>
    </w:p>
    <w:p w14:paraId="088F3712" w14:textId="77777777" w:rsidR="00075501" w:rsidRDefault="00087513">
      <w:pPr>
        <w:pStyle w:val="a2"/>
      </w:pPr>
      <w:r>
        <w:rPr>
          <w:rFonts w:hint="eastAsia"/>
        </w:rPr>
        <w:t>雇主</w:t>
      </w:r>
      <w:r>
        <w:t>确保</w:t>
      </w:r>
      <w:r>
        <w:rPr>
          <w:rFonts w:hint="eastAsia"/>
        </w:rPr>
        <w:t>本组织内的人员</w:t>
      </w:r>
      <w:r>
        <w:t>持有与他们</w:t>
      </w:r>
      <w:r>
        <w:rPr>
          <w:rFonts w:hint="eastAsia"/>
        </w:rPr>
        <w:t>的工作相关的</w:t>
      </w:r>
      <w:r>
        <w:t>有效证书</w:t>
      </w:r>
      <w:r>
        <w:rPr>
          <w:rFonts w:hint="eastAsia"/>
        </w:rPr>
        <w:t>；</w:t>
      </w:r>
    </w:p>
    <w:p w14:paraId="79405B78" w14:textId="77777777" w:rsidR="00075501" w:rsidRDefault="00087513">
      <w:pPr>
        <w:pStyle w:val="a2"/>
      </w:pPr>
      <w:r>
        <w:rPr>
          <w:rFonts w:hint="eastAsia"/>
        </w:rPr>
        <w:t>保存</w:t>
      </w:r>
      <w:r>
        <w:t>适当的记录</w:t>
      </w:r>
      <w:r>
        <w:rPr>
          <w:rFonts w:hint="eastAsia"/>
        </w:rPr>
        <w:t>。</w:t>
      </w:r>
    </w:p>
    <w:p w14:paraId="3501F1B2" w14:textId="77777777" w:rsidR="00075501" w:rsidRDefault="00087513">
      <w:pPr>
        <w:pStyle w:val="aff4"/>
        <w:numPr>
          <w:ilvl w:val="3"/>
          <w:numId w:val="0"/>
        </w:numPr>
        <w:ind w:leftChars="100" w:left="210"/>
      </w:pPr>
      <w:r>
        <w:rPr>
          <w:rFonts w:hint="eastAsia"/>
        </w:rPr>
        <w:t>2）核实</w:t>
      </w:r>
      <w:r>
        <w:t>雇主</w:t>
      </w:r>
      <w:r>
        <w:rPr>
          <w:rFonts w:hint="eastAsia"/>
        </w:rPr>
        <w:t>方面特定的</w:t>
      </w:r>
      <w:r>
        <w:t>材料和产品</w:t>
      </w:r>
      <w:r>
        <w:rPr>
          <w:rFonts w:hint="eastAsia"/>
        </w:rPr>
        <w:t>、NDT工艺规程、设备等</w:t>
      </w:r>
      <w:r>
        <w:t>参数</w:t>
      </w:r>
      <w:r>
        <w:rPr>
          <w:rFonts w:hint="eastAsia"/>
        </w:rPr>
        <w:t>的培训文件；核实证书持有人对于行业法规、标准、NDT工艺规程、设备以及与被检产品有关的验收准则等方面的相关知识。</w:t>
      </w:r>
    </w:p>
    <w:p w14:paraId="26A2111B" w14:textId="77777777" w:rsidR="00075501" w:rsidRDefault="00087513">
      <w:pPr>
        <w:pStyle w:val="aff4"/>
        <w:numPr>
          <w:ilvl w:val="0"/>
          <w:numId w:val="12"/>
        </w:numPr>
        <w:ind w:leftChars="100" w:left="210"/>
      </w:pPr>
      <w:r>
        <w:rPr>
          <w:rFonts w:hint="eastAsia"/>
        </w:rPr>
        <w:t>本认证机构不接受</w:t>
      </w:r>
      <w:r>
        <w:t>自由职业者个人</w:t>
      </w:r>
      <w:r>
        <w:rPr>
          <w:rFonts w:hint="eastAsia"/>
        </w:rPr>
        <w:t>委托重新认证</w:t>
      </w:r>
      <w:r>
        <w:t>。</w:t>
      </w:r>
    </w:p>
    <w:p w14:paraId="327711AD" w14:textId="30960967" w:rsidR="00075501" w:rsidRDefault="00087513">
      <w:pPr>
        <w:pStyle w:val="aff4"/>
        <w:numPr>
          <w:ilvl w:val="3"/>
          <w:numId w:val="0"/>
        </w:numPr>
      </w:pPr>
      <w:r>
        <w:rPr>
          <w:rFonts w:hint="eastAsia"/>
        </w:rPr>
        <w:t>2、重新认证人员各项NDT活动</w:t>
      </w:r>
      <w:proofErr w:type="gramStart"/>
      <w:r>
        <w:rPr>
          <w:rFonts w:hint="eastAsia"/>
        </w:rPr>
        <w:t>可信用</w:t>
      </w:r>
      <w:proofErr w:type="gramEnd"/>
      <w:r>
        <w:rPr>
          <w:rFonts w:hint="eastAsia"/>
        </w:rPr>
        <w:t>积分情况见ISO 9712-202</w:t>
      </w:r>
      <w:r w:rsidR="000C039D">
        <w:t>1</w:t>
      </w:r>
      <w:r>
        <w:rPr>
          <w:rFonts w:hint="eastAsia"/>
        </w:rPr>
        <w:t>附录C，表C.1.</w:t>
      </w:r>
    </w:p>
    <w:p w14:paraId="1CEDDDA9" w14:textId="77777777" w:rsidR="00075501" w:rsidRDefault="00075501">
      <w:pPr>
        <w:pStyle w:val="aff4"/>
        <w:numPr>
          <w:ilvl w:val="3"/>
          <w:numId w:val="0"/>
        </w:numPr>
        <w:ind w:leftChars="100" w:left="210"/>
      </w:pPr>
    </w:p>
    <w:p w14:paraId="6C5D5EA1" w14:textId="77777777" w:rsidR="00075501" w:rsidRDefault="00087513">
      <w:pPr>
        <w:pStyle w:val="aff4"/>
        <w:numPr>
          <w:ilvl w:val="3"/>
          <w:numId w:val="0"/>
        </w:numPr>
        <w:rPr>
          <w:rFonts w:ascii="黑体" w:eastAsia="黑体"/>
        </w:rPr>
      </w:pPr>
      <w:r>
        <w:rPr>
          <w:rFonts w:ascii="黑体" w:eastAsia="黑体" w:hint="eastAsia"/>
        </w:rPr>
        <w:t>四、</w:t>
      </w:r>
      <w:r>
        <w:rPr>
          <w:rFonts w:hint="eastAsia"/>
        </w:rPr>
        <w:t xml:space="preserve"> </w:t>
      </w:r>
      <w:r>
        <w:rPr>
          <w:rFonts w:ascii="黑体" w:eastAsia="黑体" w:hint="eastAsia"/>
        </w:rPr>
        <w:t>评估NDT活动，认证机构应要求延期或3级重新认证的个人，提供符合的证明文件和/或证据，包</w:t>
      </w:r>
      <w:proofErr w:type="gramStart"/>
      <w:r>
        <w:rPr>
          <w:rFonts w:ascii="黑体" w:eastAsia="黑体" w:hint="eastAsia"/>
        </w:rPr>
        <w:t>括</w:t>
      </w:r>
      <w:proofErr w:type="gramEnd"/>
      <w:r>
        <w:rPr>
          <w:rFonts w:ascii="黑体" w:eastAsia="黑体" w:hint="eastAsia"/>
        </w:rPr>
        <w:t>但不限于以下内容：</w:t>
      </w:r>
    </w:p>
    <w:p w14:paraId="55043635" w14:textId="77777777" w:rsidR="00075501" w:rsidRDefault="00087513">
      <w:pPr>
        <w:pStyle w:val="a2"/>
        <w:numPr>
          <w:ilvl w:val="0"/>
          <w:numId w:val="13"/>
        </w:numPr>
      </w:pPr>
      <w:r>
        <w:rPr>
          <w:rFonts w:hint="eastAsia"/>
        </w:rPr>
        <w:t>已认证的个人或证明人，对报考人工作活动的确认；</w:t>
      </w:r>
    </w:p>
    <w:p w14:paraId="1DA06280" w14:textId="77777777" w:rsidR="00075501" w:rsidRDefault="00087513">
      <w:pPr>
        <w:pStyle w:val="a2"/>
      </w:pPr>
      <w:bookmarkStart w:id="0" w:name="OLE_LINK27"/>
      <w:r>
        <w:rPr>
          <w:rFonts w:hint="eastAsia"/>
        </w:rPr>
        <w:t>确认个人</w:t>
      </w:r>
      <w:bookmarkEnd w:id="0"/>
      <w:r>
        <w:rPr>
          <w:rFonts w:hint="eastAsia"/>
        </w:rPr>
        <w:t>相关方法和等级的活动；</w:t>
      </w:r>
    </w:p>
    <w:p w14:paraId="2CEF9AC6" w14:textId="77777777" w:rsidR="00075501" w:rsidRDefault="00087513">
      <w:pPr>
        <w:pStyle w:val="a2"/>
      </w:pPr>
      <w:r>
        <w:rPr>
          <w:rFonts w:hint="eastAsia"/>
        </w:rPr>
        <w:t>确认个人在相关方法的能力或精通检测的正式文件；</w:t>
      </w:r>
    </w:p>
    <w:p w14:paraId="7F116256" w14:textId="77777777" w:rsidR="00075501" w:rsidRDefault="00087513">
      <w:pPr>
        <w:pStyle w:val="a2"/>
      </w:pPr>
      <w:r>
        <w:rPr>
          <w:rFonts w:hint="eastAsia"/>
        </w:rPr>
        <w:t>日期和报告编号；</w:t>
      </w:r>
    </w:p>
    <w:p w14:paraId="58F67739" w14:textId="77777777" w:rsidR="00075501" w:rsidRDefault="00087513">
      <w:pPr>
        <w:pStyle w:val="a2"/>
      </w:pPr>
      <w:r>
        <w:rPr>
          <w:rFonts w:hint="eastAsia"/>
        </w:rPr>
        <w:t>详细的任一工作规范培训记录；</w:t>
      </w:r>
    </w:p>
    <w:p w14:paraId="0248BAD3" w14:textId="77777777" w:rsidR="00075501" w:rsidRDefault="00087513">
      <w:pPr>
        <w:pStyle w:val="a2"/>
      </w:pPr>
      <w:r>
        <w:rPr>
          <w:rFonts w:hint="eastAsia"/>
        </w:rPr>
        <w:t>雇主的授权；</w:t>
      </w:r>
    </w:p>
    <w:p w14:paraId="3B33E075" w14:textId="77777777" w:rsidR="00075501" w:rsidRDefault="00087513">
      <w:pPr>
        <w:pStyle w:val="a2"/>
      </w:pPr>
      <w:r>
        <w:rPr>
          <w:rFonts w:hint="eastAsia"/>
        </w:rPr>
        <w:t>活动总结；</w:t>
      </w:r>
    </w:p>
    <w:p w14:paraId="5036BE00" w14:textId="77777777" w:rsidR="00075501" w:rsidRDefault="00087513">
      <w:pPr>
        <w:pStyle w:val="a2"/>
      </w:pPr>
      <w:r>
        <w:rPr>
          <w:rFonts w:hint="eastAsia"/>
        </w:rPr>
        <w:t>工作/职位描述；</w:t>
      </w:r>
    </w:p>
    <w:p w14:paraId="5F23DA25" w14:textId="77777777" w:rsidR="00075501" w:rsidRDefault="00087513">
      <w:pPr>
        <w:pStyle w:val="a2"/>
      </w:pPr>
      <w:r>
        <w:rPr>
          <w:rFonts w:hint="eastAsia"/>
        </w:rPr>
        <w:t>年度/定期雇主能力评价；</w:t>
      </w:r>
    </w:p>
    <w:p w14:paraId="7D74969A" w14:textId="77777777" w:rsidR="00075501" w:rsidRDefault="00087513">
      <w:pPr>
        <w:pStyle w:val="a2"/>
      </w:pPr>
      <w:r>
        <w:rPr>
          <w:rFonts w:hint="eastAsia"/>
        </w:rPr>
        <w:t>典型NDT报告；</w:t>
      </w:r>
    </w:p>
    <w:p w14:paraId="7CC297FD" w14:textId="77777777" w:rsidR="00075501" w:rsidRDefault="00087513">
      <w:pPr>
        <w:pStyle w:val="a2"/>
      </w:pPr>
      <w:r>
        <w:rPr>
          <w:rFonts w:hint="eastAsia"/>
        </w:rPr>
        <w:lastRenderedPageBreak/>
        <w:t>典型程序文件（仅3级）；</w:t>
      </w:r>
    </w:p>
    <w:p w14:paraId="504DC377" w14:textId="77777777" w:rsidR="00075501" w:rsidRDefault="00087513">
      <w:pPr>
        <w:pStyle w:val="a2"/>
      </w:pPr>
      <w:r>
        <w:rPr>
          <w:rFonts w:hint="eastAsia"/>
        </w:rPr>
        <w:t>客户反馈；</w:t>
      </w:r>
    </w:p>
    <w:p w14:paraId="52507E20" w14:textId="77777777" w:rsidR="00075501" w:rsidRDefault="00087513">
      <w:pPr>
        <w:pStyle w:val="a2"/>
      </w:pPr>
      <w:r>
        <w:rPr>
          <w:rFonts w:hint="eastAsia"/>
        </w:rPr>
        <w:t>雇主确认遵守道德行为准则；</w:t>
      </w:r>
    </w:p>
    <w:p w14:paraId="75037FEB" w14:textId="77777777" w:rsidR="00075501" w:rsidRDefault="00087513">
      <w:pPr>
        <w:pStyle w:val="a2"/>
      </w:pPr>
      <w:r>
        <w:rPr>
          <w:rFonts w:hint="eastAsia"/>
        </w:rPr>
        <w:t>确认符合增加的国家要求（如：射线安全）。</w:t>
      </w:r>
    </w:p>
    <w:p w14:paraId="224F4299" w14:textId="77777777" w:rsidR="00075501" w:rsidRDefault="00087513">
      <w:pPr>
        <w:pStyle w:val="aff0"/>
        <w:ind w:firstLine="420"/>
      </w:pPr>
      <w:r>
        <w:rPr>
          <w:rFonts w:hint="eastAsia"/>
        </w:rPr>
        <w:t>认证机构要求或视为接受的其它证明。认证机构可要求部分或是全部证明由雇主确认。</w:t>
      </w:r>
    </w:p>
    <w:p w14:paraId="55BAB488" w14:textId="77777777" w:rsidR="00075501" w:rsidRDefault="00075501">
      <w:pPr>
        <w:pStyle w:val="aff0"/>
        <w:ind w:firstLine="420"/>
      </w:pPr>
    </w:p>
    <w:p w14:paraId="76ACB426" w14:textId="77777777" w:rsidR="00075501" w:rsidRDefault="00087513">
      <w:pPr>
        <w:pStyle w:val="aff4"/>
        <w:numPr>
          <w:ilvl w:val="3"/>
          <w:numId w:val="0"/>
        </w:numPr>
        <w:rPr>
          <w:rFonts w:ascii="黑体" w:eastAsia="黑体"/>
        </w:rPr>
      </w:pPr>
      <w:r>
        <w:rPr>
          <w:rFonts w:ascii="黑体" w:eastAsia="黑体" w:hint="eastAsia"/>
        </w:rPr>
        <w:t>五、 重新认证</w:t>
      </w:r>
    </w:p>
    <w:p w14:paraId="5A88017A" w14:textId="5E9F3439" w:rsidR="00075501" w:rsidRDefault="00087513">
      <w:pPr>
        <w:pStyle w:val="aff4"/>
        <w:numPr>
          <w:ilvl w:val="3"/>
          <w:numId w:val="0"/>
        </w:numPr>
      </w:pPr>
      <w:r>
        <w:rPr>
          <w:rFonts w:ascii="黑体" w:eastAsia="黑体" w:hint="eastAsia"/>
        </w:rPr>
        <w:t xml:space="preserve">   </w:t>
      </w:r>
      <w:r>
        <w:rPr>
          <w:rFonts w:hint="eastAsia"/>
        </w:rPr>
        <w:t>认证机构评估各项信用积分，信用积分满足标准关于各等级的要求，则给以重新认证。</w:t>
      </w:r>
    </w:p>
    <w:p w14:paraId="1CA34A32" w14:textId="21C8F44E" w:rsidR="00192E03" w:rsidRDefault="00192E03">
      <w:pPr>
        <w:pStyle w:val="aff4"/>
        <w:numPr>
          <w:ilvl w:val="3"/>
          <w:numId w:val="0"/>
        </w:numPr>
      </w:pPr>
    </w:p>
    <w:p w14:paraId="355111B4" w14:textId="36C37871" w:rsidR="00192E03" w:rsidRDefault="00192E03">
      <w:pPr>
        <w:pStyle w:val="aff4"/>
        <w:numPr>
          <w:ilvl w:val="3"/>
          <w:numId w:val="0"/>
        </w:numPr>
      </w:pPr>
    </w:p>
    <w:p w14:paraId="2BAFA9F2" w14:textId="77777777" w:rsidR="00192E03" w:rsidRPr="00192E03" w:rsidRDefault="00192E03" w:rsidP="00192E03">
      <w:pPr>
        <w:pStyle w:val="aff4"/>
        <w:numPr>
          <w:ilvl w:val="3"/>
          <w:numId w:val="0"/>
        </w:numPr>
        <w:rPr>
          <w:b/>
        </w:rPr>
      </w:pPr>
    </w:p>
    <w:p w14:paraId="0D176995" w14:textId="77777777" w:rsidR="00192E03" w:rsidRPr="00192E03" w:rsidRDefault="00192E03" w:rsidP="00192E03">
      <w:pPr>
        <w:pStyle w:val="aff4"/>
        <w:numPr>
          <w:ilvl w:val="3"/>
          <w:numId w:val="0"/>
        </w:numPr>
      </w:pPr>
      <w:r w:rsidRPr="00192E03">
        <w:rPr>
          <w:rFonts w:hint="eastAsia"/>
        </w:rPr>
        <w:t>修订记录</w:t>
      </w:r>
    </w:p>
    <w:p w14:paraId="563A233D" w14:textId="77777777" w:rsidR="00192E03" w:rsidRPr="00192E03" w:rsidRDefault="00192E03" w:rsidP="00192E03">
      <w:pPr>
        <w:pStyle w:val="aff4"/>
        <w:numPr>
          <w:ilvl w:val="3"/>
          <w:numId w:val="0"/>
        </w:num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780"/>
        <w:gridCol w:w="120"/>
        <w:gridCol w:w="1500"/>
        <w:gridCol w:w="120"/>
        <w:gridCol w:w="1620"/>
        <w:gridCol w:w="1580"/>
        <w:gridCol w:w="1480"/>
      </w:tblGrid>
      <w:tr w:rsidR="00192E03" w:rsidRPr="00192E03" w14:paraId="7AFE8FD6" w14:textId="77777777" w:rsidTr="001111C7">
        <w:trPr>
          <w:trHeight w:val="38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bottom"/>
          </w:tcPr>
          <w:p w14:paraId="0F66B826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</w:p>
        </w:tc>
        <w:tc>
          <w:tcPr>
            <w:tcW w:w="2780" w:type="dxa"/>
            <w:tcBorders>
              <w:top w:val="single" w:sz="8" w:space="0" w:color="auto"/>
            </w:tcBorders>
            <w:shd w:val="clear" w:color="auto" w:fill="FFFF99"/>
            <w:vAlign w:val="bottom"/>
          </w:tcPr>
          <w:p w14:paraId="72B34D3D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  <w:rPr>
                <w:b/>
              </w:rPr>
            </w:pPr>
            <w:r w:rsidRPr="00192E03">
              <w:rPr>
                <w:rFonts w:hint="eastAsia"/>
                <w:b/>
              </w:rPr>
              <w:t>备注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3A70948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</w:p>
        </w:tc>
        <w:tc>
          <w:tcPr>
            <w:tcW w:w="1500" w:type="dxa"/>
            <w:tcBorders>
              <w:top w:val="single" w:sz="8" w:space="0" w:color="auto"/>
            </w:tcBorders>
            <w:shd w:val="clear" w:color="auto" w:fill="FFFF99"/>
            <w:vAlign w:val="bottom"/>
          </w:tcPr>
          <w:p w14:paraId="1A1BED32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  <w:rPr>
                <w:b/>
              </w:rPr>
            </w:pPr>
            <w:r w:rsidRPr="00192E03">
              <w:rPr>
                <w:rFonts w:hint="eastAsia"/>
                <w:b/>
              </w:rPr>
              <w:t>编制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C674911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16AE9F7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  <w:rPr>
                <w:b/>
              </w:rPr>
            </w:pPr>
            <w:r w:rsidRPr="00192E03">
              <w:rPr>
                <w:rFonts w:hint="eastAsia"/>
                <w:b/>
              </w:rPr>
              <w:t>审核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D9E8BEF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  <w:rPr>
                <w:b/>
              </w:rPr>
            </w:pPr>
            <w:r w:rsidRPr="00192E03">
              <w:rPr>
                <w:rFonts w:hint="eastAsia"/>
                <w:b/>
              </w:rPr>
              <w:t>批准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66B3C8C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  <w:rPr>
                <w:b/>
              </w:rPr>
            </w:pPr>
            <w:r w:rsidRPr="00192E03">
              <w:rPr>
                <w:rFonts w:hint="eastAsia"/>
                <w:b/>
              </w:rPr>
              <w:t>发布</w:t>
            </w:r>
          </w:p>
        </w:tc>
      </w:tr>
      <w:tr w:rsidR="00192E03" w:rsidRPr="00192E03" w14:paraId="7BAF0A08" w14:textId="77777777" w:rsidTr="001111C7">
        <w:trPr>
          <w:trHeight w:val="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bottom"/>
          </w:tcPr>
          <w:p w14:paraId="12E101CD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FFFF99"/>
            <w:vAlign w:val="bottom"/>
          </w:tcPr>
          <w:p w14:paraId="5D0ECF17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C2B9959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FFF99"/>
            <w:vAlign w:val="bottom"/>
          </w:tcPr>
          <w:p w14:paraId="4FA6A5B3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72FB0F9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BA51E58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889E04C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C6EA4A4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</w:p>
        </w:tc>
      </w:tr>
      <w:tr w:rsidR="00192E03" w:rsidRPr="00192E03" w14:paraId="550F1584" w14:textId="77777777" w:rsidTr="001111C7">
        <w:trPr>
          <w:trHeight w:val="324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0520C8AD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bottom"/>
          </w:tcPr>
          <w:p w14:paraId="55BF3A63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  <w:r w:rsidRPr="00192E03">
              <w:rPr>
                <w:rFonts w:hint="eastAsia"/>
              </w:rPr>
              <w:t>首版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42FC1E1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bottom"/>
          </w:tcPr>
          <w:p w14:paraId="572DAD61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  <w:r w:rsidRPr="00192E03">
              <w:rPr>
                <w:rFonts w:hint="eastAsia"/>
              </w:rPr>
              <w:t>王莹赟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E613783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29B44D4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  <w:proofErr w:type="gramStart"/>
            <w:r w:rsidRPr="00192E03">
              <w:rPr>
                <w:rFonts w:hint="eastAsia"/>
              </w:rPr>
              <w:t>朱亚青</w:t>
            </w:r>
            <w:proofErr w:type="gramEnd"/>
          </w:p>
        </w:tc>
        <w:tc>
          <w:tcPr>
            <w:tcW w:w="15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9AC413F" w14:textId="77777777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  <w:r w:rsidRPr="00192E03">
              <w:rPr>
                <w:rFonts w:hint="eastAsia"/>
              </w:rPr>
              <w:t>徐永昌</w:t>
            </w:r>
          </w:p>
        </w:tc>
        <w:tc>
          <w:tcPr>
            <w:tcW w:w="1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04FEB9F" w14:textId="43D93FC2" w:rsidR="00192E03" w:rsidRPr="00192E03" w:rsidRDefault="00192E03" w:rsidP="00192E03">
            <w:pPr>
              <w:pStyle w:val="aff4"/>
              <w:numPr>
                <w:ilvl w:val="3"/>
                <w:numId w:val="0"/>
              </w:numPr>
            </w:pPr>
            <w:r w:rsidRPr="00192E03">
              <w:rPr>
                <w:rFonts w:hint="eastAsia"/>
              </w:rPr>
              <w:t>20</w:t>
            </w:r>
            <w:r w:rsidR="00144482">
              <w:t>22</w:t>
            </w:r>
            <w:r w:rsidRPr="00192E03">
              <w:rPr>
                <w:rFonts w:hint="eastAsia"/>
              </w:rPr>
              <w:t>.</w:t>
            </w:r>
            <w:r w:rsidR="00144482">
              <w:t>12</w:t>
            </w:r>
            <w:r w:rsidRPr="00192E03">
              <w:rPr>
                <w:rFonts w:hint="eastAsia"/>
              </w:rPr>
              <w:t>.1</w:t>
            </w:r>
          </w:p>
        </w:tc>
      </w:tr>
    </w:tbl>
    <w:p w14:paraId="03F05488" w14:textId="7DA3060F" w:rsidR="00192E03" w:rsidRDefault="00192E03">
      <w:pPr>
        <w:pStyle w:val="aff4"/>
        <w:numPr>
          <w:ilvl w:val="3"/>
          <w:numId w:val="0"/>
        </w:numPr>
      </w:pPr>
    </w:p>
    <w:p w14:paraId="722C633C" w14:textId="2BE7E351" w:rsidR="00144482" w:rsidRPr="00144482" w:rsidRDefault="00144482" w:rsidP="00144482"/>
    <w:p w14:paraId="7A087144" w14:textId="30EE2B8D" w:rsidR="00144482" w:rsidRPr="00144482" w:rsidRDefault="00144482" w:rsidP="00144482"/>
    <w:p w14:paraId="3C097ECA" w14:textId="5351D88F" w:rsidR="00144482" w:rsidRPr="00144482" w:rsidRDefault="00144482" w:rsidP="00144482"/>
    <w:p w14:paraId="05EDC33D" w14:textId="0D67B41C" w:rsidR="00144482" w:rsidRPr="00144482" w:rsidRDefault="00144482" w:rsidP="00144482"/>
    <w:p w14:paraId="5E754B72" w14:textId="3DC1A841" w:rsidR="00144482" w:rsidRDefault="00144482" w:rsidP="00144482">
      <w:pPr>
        <w:rPr>
          <w:rFonts w:ascii="宋体" w:eastAsia="宋体" w:hAnsi="Times New Roman" w:cs="Times New Roman"/>
          <w:kern w:val="0"/>
          <w:szCs w:val="20"/>
        </w:rPr>
      </w:pPr>
    </w:p>
    <w:p w14:paraId="496090D7" w14:textId="51215611" w:rsidR="00144482" w:rsidRPr="00144482" w:rsidRDefault="00144482" w:rsidP="00144482">
      <w:pPr>
        <w:tabs>
          <w:tab w:val="left" w:pos="8115"/>
        </w:tabs>
      </w:pPr>
      <w:r>
        <w:tab/>
      </w:r>
    </w:p>
    <w:sectPr w:rsidR="00144482" w:rsidRPr="00144482">
      <w:headerReference w:type="default" r:id="rId8"/>
      <w:footerReference w:type="default" r:id="rId9"/>
      <w:pgSz w:w="11906" w:h="16838"/>
      <w:pgMar w:top="1106" w:right="1134" w:bottom="1077" w:left="1134" w:header="1418" w:footer="1134" w:gutter="284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2DDE" w14:textId="77777777" w:rsidR="00A05838" w:rsidRDefault="00A05838">
      <w:r>
        <w:separator/>
      </w:r>
    </w:p>
  </w:endnote>
  <w:endnote w:type="continuationSeparator" w:id="0">
    <w:p w14:paraId="405382A7" w14:textId="77777777" w:rsidR="00A05838" w:rsidRDefault="00A0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D7B8" w14:textId="77777777" w:rsidR="00075501" w:rsidRDefault="00087513">
    <w:pPr>
      <w:pStyle w:val="aff1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7A11A9" wp14:editId="60044900">
              <wp:simplePos x="0" y="0"/>
              <wp:positionH relativeFrom="page">
                <wp:posOffset>719455</wp:posOffset>
              </wp:positionH>
              <wp:positionV relativeFrom="page">
                <wp:posOffset>6434455</wp:posOffset>
              </wp:positionV>
              <wp:extent cx="1828800" cy="1828800"/>
              <wp:effectExtent l="0" t="0" r="0" b="508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A5D022" w14:textId="77777777" w:rsidR="00075501" w:rsidRDefault="00087513">
                          <w:pPr>
                            <w:pStyle w:val="aff1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eaVert" wrap="none" lIns="91440" tIns="45720" rIns="91440" bIns="4572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427A11A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56.65pt;margin-top:506.65pt;width:2in;height:2in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" filled="f" stroked="f" strokeweight=".5pt">
              <v:textbox style="layout-flow:vertical-ideographic;mso-fit-shape-to-text:t">
                <w:txbxContent>
                  <w:p w14:paraId="55A5D022" w14:textId="77777777" w:rsidR="00075501" w:rsidRDefault="00000000">
                    <w:pPr>
                      <w:pStyle w:val="aff1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4ABA" w14:textId="77777777" w:rsidR="00A05838" w:rsidRDefault="00A05838">
      <w:r>
        <w:separator/>
      </w:r>
    </w:p>
  </w:footnote>
  <w:footnote w:type="continuationSeparator" w:id="0">
    <w:p w14:paraId="417B1C0A" w14:textId="77777777" w:rsidR="00A05838" w:rsidRDefault="00A05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4860"/>
      <w:gridCol w:w="4320"/>
    </w:tblGrid>
    <w:tr w:rsidR="004D4DE8" w:rsidRPr="004D4DE8" w14:paraId="7E42C2EE" w14:textId="77777777" w:rsidTr="001111C7">
      <w:trPr>
        <w:cantSplit/>
        <w:trHeight w:val="300"/>
      </w:trPr>
      <w:tc>
        <w:tcPr>
          <w:tcW w:w="4860" w:type="dxa"/>
          <w:vMerge w:val="restart"/>
        </w:tcPr>
        <w:p w14:paraId="6FC50A69" w14:textId="77777777" w:rsidR="004D4DE8" w:rsidRPr="004D4DE8" w:rsidRDefault="004D4DE8" w:rsidP="004D4DE8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宋体" w:hAnsi="Times New Roman" w:cs="Times New Roman"/>
              <w:b/>
              <w:sz w:val="24"/>
              <w:szCs w:val="18"/>
            </w:rPr>
          </w:pPr>
          <w:r w:rsidRPr="004D4DE8">
            <w:rPr>
              <w:rFonts w:ascii="Times New Roman" w:eastAsia="宋体" w:hAnsi="Times New Roman" w:cs="Times New Roman" w:hint="eastAsia"/>
              <w:b/>
              <w:sz w:val="24"/>
              <w:szCs w:val="18"/>
            </w:rPr>
            <w:t>中国无损检测学会</w:t>
          </w:r>
        </w:p>
        <w:p w14:paraId="752D6443" w14:textId="77777777" w:rsidR="004D4DE8" w:rsidRPr="004D4DE8" w:rsidRDefault="004D4DE8" w:rsidP="004D4DE8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宋体" w:hAnsi="Times New Roman" w:cs="Times New Roman"/>
              <w:b/>
              <w:sz w:val="24"/>
              <w:szCs w:val="18"/>
            </w:rPr>
          </w:pPr>
          <w:r w:rsidRPr="004D4DE8">
            <w:rPr>
              <w:rFonts w:ascii="Times New Roman" w:eastAsia="宋体" w:hAnsi="Times New Roman" w:cs="Times New Roman" w:hint="eastAsia"/>
              <w:b/>
              <w:sz w:val="24"/>
              <w:szCs w:val="18"/>
            </w:rPr>
            <w:t>论证程序</w:t>
          </w:r>
        </w:p>
      </w:tc>
      <w:tc>
        <w:tcPr>
          <w:tcW w:w="4320" w:type="dxa"/>
          <w:tcBorders>
            <w:bottom w:val="nil"/>
          </w:tcBorders>
        </w:tcPr>
        <w:p w14:paraId="696C63EF" w14:textId="3C1922A7" w:rsidR="004D4DE8" w:rsidRPr="004D4DE8" w:rsidRDefault="004D4DE8" w:rsidP="004D4DE8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宋体" w:hAnsi="Times New Roman" w:cs="Times New Roman"/>
              <w:b/>
              <w:sz w:val="24"/>
              <w:szCs w:val="18"/>
            </w:rPr>
          </w:pPr>
          <w:r w:rsidRPr="004D4DE8">
            <w:rPr>
              <w:rFonts w:ascii="Times New Roman" w:eastAsia="宋体" w:hAnsi="Times New Roman" w:cs="Times New Roman" w:hint="eastAsia"/>
              <w:b/>
              <w:sz w:val="24"/>
              <w:szCs w:val="18"/>
            </w:rPr>
            <w:t>文件编号：</w:t>
          </w:r>
          <w:r w:rsidRPr="004D4DE8">
            <w:rPr>
              <w:rFonts w:ascii="Times New Roman" w:eastAsia="宋体" w:hAnsi="Times New Roman" w:cs="Times New Roman" w:hint="eastAsia"/>
              <w:b/>
              <w:sz w:val="24"/>
              <w:szCs w:val="18"/>
            </w:rPr>
            <w:t>CXWJ-</w:t>
          </w:r>
          <w:r w:rsidR="00057E7D">
            <w:rPr>
              <w:rFonts w:ascii="Times New Roman" w:eastAsia="宋体" w:hAnsi="Times New Roman" w:cs="Times New Roman"/>
              <w:b/>
              <w:sz w:val="24"/>
              <w:szCs w:val="18"/>
            </w:rPr>
            <w:t>30</w:t>
          </w:r>
        </w:p>
      </w:tc>
    </w:tr>
    <w:tr w:rsidR="004D4DE8" w:rsidRPr="004D4DE8" w14:paraId="4B460DB1" w14:textId="77777777" w:rsidTr="001111C7">
      <w:trPr>
        <w:cantSplit/>
        <w:trHeight w:val="505"/>
      </w:trPr>
      <w:tc>
        <w:tcPr>
          <w:tcW w:w="4860" w:type="dxa"/>
          <w:vMerge/>
        </w:tcPr>
        <w:p w14:paraId="623D0F02" w14:textId="77777777" w:rsidR="004D4DE8" w:rsidRPr="004D4DE8" w:rsidRDefault="004D4DE8" w:rsidP="004D4DE8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宋体" w:hAnsi="Times New Roman" w:cs="Times New Roman"/>
              <w:b/>
              <w:sz w:val="18"/>
              <w:szCs w:val="18"/>
            </w:rPr>
          </w:pPr>
        </w:p>
      </w:tc>
      <w:tc>
        <w:tcPr>
          <w:tcW w:w="4320" w:type="dxa"/>
          <w:tcBorders>
            <w:bottom w:val="nil"/>
          </w:tcBorders>
        </w:tcPr>
        <w:p w14:paraId="5B75A4F4" w14:textId="13986BA4" w:rsidR="004D4DE8" w:rsidRPr="004D4DE8" w:rsidRDefault="004D4DE8" w:rsidP="004D4DE8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宋体" w:hAnsi="Times New Roman" w:cs="Times New Roman"/>
              <w:b/>
              <w:sz w:val="24"/>
              <w:szCs w:val="18"/>
            </w:rPr>
          </w:pPr>
          <w:r w:rsidRPr="004D4DE8">
            <w:rPr>
              <w:rFonts w:ascii="Times New Roman" w:eastAsia="宋体" w:hAnsi="Times New Roman" w:cs="Times New Roman" w:hint="eastAsia"/>
              <w:b/>
              <w:sz w:val="24"/>
              <w:szCs w:val="18"/>
            </w:rPr>
            <w:t>版本编号</w:t>
          </w:r>
          <w:r w:rsidRPr="004D4DE8">
            <w:rPr>
              <w:rFonts w:ascii="Times New Roman" w:eastAsia="宋体" w:hAnsi="Times New Roman" w:cs="Times New Roman" w:hint="eastAsia"/>
              <w:b/>
              <w:sz w:val="24"/>
              <w:szCs w:val="18"/>
            </w:rPr>
            <w:t xml:space="preserve"> :20</w:t>
          </w:r>
          <w:r w:rsidR="00192E03">
            <w:rPr>
              <w:rFonts w:ascii="Times New Roman" w:eastAsia="宋体" w:hAnsi="Times New Roman" w:cs="Times New Roman"/>
              <w:b/>
              <w:sz w:val="24"/>
              <w:szCs w:val="18"/>
            </w:rPr>
            <w:t>2212</w:t>
          </w:r>
          <w:r w:rsidRPr="004D4DE8">
            <w:rPr>
              <w:rFonts w:ascii="Times New Roman" w:eastAsia="宋体" w:hAnsi="Times New Roman" w:cs="Times New Roman" w:hint="eastAsia"/>
              <w:b/>
              <w:sz w:val="24"/>
              <w:szCs w:val="18"/>
            </w:rPr>
            <w:t>-0</w:t>
          </w:r>
          <w:r w:rsidR="00192E03">
            <w:rPr>
              <w:rFonts w:ascii="Times New Roman" w:eastAsia="宋体" w:hAnsi="Times New Roman" w:cs="Times New Roman"/>
              <w:b/>
              <w:sz w:val="24"/>
              <w:szCs w:val="18"/>
            </w:rPr>
            <w:t>1</w:t>
          </w:r>
        </w:p>
      </w:tc>
    </w:tr>
    <w:tr w:rsidR="004D4DE8" w:rsidRPr="004D4DE8" w14:paraId="1E3FE52B" w14:textId="77777777" w:rsidTr="001111C7">
      <w:trPr>
        <w:cantSplit/>
        <w:trHeight w:val="300"/>
      </w:trPr>
      <w:tc>
        <w:tcPr>
          <w:tcW w:w="4860" w:type="dxa"/>
          <w:vMerge w:val="restart"/>
          <w:vAlign w:val="center"/>
        </w:tcPr>
        <w:p w14:paraId="59880C1A" w14:textId="2FEC451D" w:rsidR="004D4DE8" w:rsidRPr="004D4DE8" w:rsidRDefault="004D4DE8" w:rsidP="004D4DE8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宋体" w:hAnsi="Times New Roman" w:cs="Times New Roman"/>
              <w:b/>
              <w:sz w:val="24"/>
              <w:szCs w:val="18"/>
            </w:rPr>
          </w:pPr>
          <w:r w:rsidRPr="004D4DE8">
            <w:rPr>
              <w:rFonts w:ascii="Times New Roman" w:eastAsia="宋体" w:hAnsi="Times New Roman" w:cs="Times New Roman"/>
              <w:b/>
              <w:sz w:val="24"/>
              <w:szCs w:val="18"/>
            </w:rPr>
            <w:t>信用积分系统应用的审批程序</w:t>
          </w:r>
        </w:p>
      </w:tc>
      <w:tc>
        <w:tcPr>
          <w:tcW w:w="4320" w:type="dxa"/>
          <w:tcBorders>
            <w:bottom w:val="nil"/>
          </w:tcBorders>
        </w:tcPr>
        <w:p w14:paraId="53452240" w14:textId="6017F6E9" w:rsidR="004D4DE8" w:rsidRPr="004D4DE8" w:rsidRDefault="004D4DE8" w:rsidP="004D4DE8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宋体" w:hAnsi="Times New Roman" w:cs="Times New Roman"/>
              <w:b/>
              <w:sz w:val="24"/>
              <w:szCs w:val="18"/>
            </w:rPr>
          </w:pPr>
          <w:r w:rsidRPr="004D4DE8">
            <w:rPr>
              <w:rFonts w:ascii="Times New Roman" w:eastAsia="宋体" w:hAnsi="Times New Roman" w:cs="Times New Roman" w:hint="eastAsia"/>
              <w:b/>
              <w:sz w:val="24"/>
              <w:szCs w:val="18"/>
            </w:rPr>
            <w:t>发布日期</w:t>
          </w:r>
          <w:r w:rsidRPr="004D4DE8">
            <w:rPr>
              <w:rFonts w:ascii="Times New Roman" w:eastAsia="宋体" w:hAnsi="Times New Roman" w:cs="Times New Roman" w:hint="eastAsia"/>
              <w:b/>
              <w:sz w:val="24"/>
              <w:szCs w:val="18"/>
            </w:rPr>
            <w:t>:20</w:t>
          </w:r>
          <w:r w:rsidR="00192E03">
            <w:rPr>
              <w:rFonts w:ascii="Times New Roman" w:eastAsia="宋体" w:hAnsi="Times New Roman" w:cs="Times New Roman"/>
              <w:b/>
              <w:sz w:val="24"/>
              <w:szCs w:val="18"/>
            </w:rPr>
            <w:t>22</w:t>
          </w:r>
          <w:r w:rsidRPr="004D4DE8">
            <w:rPr>
              <w:rFonts w:ascii="Times New Roman" w:eastAsia="宋体" w:hAnsi="Times New Roman" w:cs="Times New Roman" w:hint="eastAsia"/>
              <w:b/>
              <w:sz w:val="24"/>
              <w:szCs w:val="18"/>
            </w:rPr>
            <w:t>.</w:t>
          </w:r>
          <w:r w:rsidR="00192E03">
            <w:rPr>
              <w:rFonts w:ascii="Times New Roman" w:eastAsia="宋体" w:hAnsi="Times New Roman" w:cs="Times New Roman"/>
              <w:b/>
              <w:sz w:val="24"/>
              <w:szCs w:val="18"/>
            </w:rPr>
            <w:t>12</w:t>
          </w:r>
          <w:r w:rsidRPr="004D4DE8">
            <w:rPr>
              <w:rFonts w:ascii="Times New Roman" w:eastAsia="宋体" w:hAnsi="Times New Roman" w:cs="Times New Roman" w:hint="eastAsia"/>
              <w:b/>
              <w:sz w:val="24"/>
              <w:szCs w:val="18"/>
            </w:rPr>
            <w:t>.</w:t>
          </w:r>
          <w:r w:rsidR="00192E03">
            <w:rPr>
              <w:rFonts w:ascii="Times New Roman" w:eastAsia="宋体" w:hAnsi="Times New Roman" w:cs="Times New Roman"/>
              <w:b/>
              <w:sz w:val="24"/>
              <w:szCs w:val="18"/>
            </w:rPr>
            <w:t>1</w:t>
          </w:r>
        </w:p>
      </w:tc>
    </w:tr>
    <w:tr w:rsidR="004D4DE8" w:rsidRPr="004D4DE8" w14:paraId="37C8319D" w14:textId="77777777" w:rsidTr="001111C7">
      <w:trPr>
        <w:cantSplit/>
        <w:trHeight w:val="300"/>
      </w:trPr>
      <w:tc>
        <w:tcPr>
          <w:tcW w:w="4860" w:type="dxa"/>
          <w:vMerge/>
        </w:tcPr>
        <w:p w14:paraId="14475606" w14:textId="77777777" w:rsidR="004D4DE8" w:rsidRPr="004D4DE8" w:rsidRDefault="004D4DE8" w:rsidP="004D4DE8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宋体" w:hAnsi="Times New Roman" w:cs="Times New Roman"/>
              <w:spacing w:val="20"/>
              <w:position w:val="-6"/>
              <w:sz w:val="18"/>
              <w:szCs w:val="18"/>
            </w:rPr>
          </w:pPr>
        </w:p>
      </w:tc>
      <w:tc>
        <w:tcPr>
          <w:tcW w:w="4320" w:type="dxa"/>
        </w:tcPr>
        <w:p w14:paraId="0FBBEEE3" w14:textId="71F1D6CC" w:rsidR="004D4DE8" w:rsidRPr="004D4DE8" w:rsidRDefault="004D4DE8" w:rsidP="004D4DE8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宋体" w:hAnsi="Times New Roman" w:cs="Times New Roman"/>
              <w:b/>
              <w:sz w:val="24"/>
              <w:szCs w:val="18"/>
            </w:rPr>
          </w:pPr>
          <w:r w:rsidRPr="004D4DE8">
            <w:rPr>
              <w:rFonts w:ascii="Times New Roman" w:eastAsia="宋体" w:hAnsi="Times New Roman" w:cs="Times New Roman" w:hint="eastAsia"/>
              <w:b/>
              <w:sz w:val="24"/>
              <w:szCs w:val="18"/>
            </w:rPr>
            <w:t>共</w:t>
          </w:r>
          <w:r w:rsidR="00EC3780">
            <w:rPr>
              <w:rFonts w:ascii="Times New Roman" w:eastAsia="宋体" w:hAnsi="Times New Roman" w:cs="Times New Roman"/>
              <w:b/>
              <w:sz w:val="24"/>
              <w:szCs w:val="18"/>
            </w:rPr>
            <w:t>2</w:t>
          </w:r>
          <w:r w:rsidRPr="004D4DE8">
            <w:rPr>
              <w:rFonts w:ascii="Times New Roman" w:eastAsia="宋体" w:hAnsi="Times New Roman" w:cs="Times New Roman" w:hint="eastAsia"/>
              <w:b/>
              <w:sz w:val="24"/>
              <w:szCs w:val="18"/>
            </w:rPr>
            <w:t>页</w:t>
          </w:r>
        </w:p>
      </w:tc>
    </w:tr>
  </w:tbl>
  <w:p w14:paraId="4C544F30" w14:textId="77777777" w:rsidR="00075501" w:rsidRDefault="00087513">
    <w:pPr>
      <w:pStyle w:val="aff2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E49D5E" wp14:editId="0B75D507">
              <wp:simplePos x="0" y="0"/>
              <wp:positionH relativeFrom="page">
                <wp:posOffset>9539605</wp:posOffset>
              </wp:positionH>
              <wp:positionV relativeFrom="page">
                <wp:posOffset>5173345</wp:posOffset>
              </wp:positionV>
              <wp:extent cx="1828800" cy="1828800"/>
              <wp:effectExtent l="0" t="0" r="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715F37" w14:textId="222E5AF7" w:rsidR="00075501" w:rsidRDefault="00087513">
                          <w:pPr>
                            <w:pStyle w:val="aff2"/>
                          </w:pPr>
                          <w:r>
                            <w:fldChar w:fldCharType="begin"/>
                          </w:r>
                          <w:r>
                            <w:instrText xml:space="preserve"> STYLEREF  标准文件_文件编号  \* MERGEFORMAT </w:instrText>
                          </w:r>
                          <w:r>
                            <w:fldChar w:fldCharType="separate"/>
                          </w:r>
                          <w:r w:rsidR="007D03A8">
                            <w:rPr>
                              <w:rFonts w:hint="eastAsia"/>
                              <w:b/>
                              <w:bCs/>
                              <w:noProof/>
                            </w:rPr>
                            <w:t>错误!使用“开始”选项卡将 标准文件_文件编号 应用于要在此处显示的文字。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eaVert" wrap="none" lIns="91440" tIns="45720" rIns="91440" bIns="4572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49D5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751.15pt;margin-top:407.35pt;width:2in;height:2in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" filled="f" stroked="f" strokeweight=".5pt">
              <v:textbox style="layout-flow:vertical-ideographic;mso-fit-shape-to-text:t">
                <w:txbxContent>
                  <w:p w14:paraId="1F715F37" w14:textId="222E5AF7" w:rsidR="00075501" w:rsidRDefault="00087513">
                    <w:pPr>
                      <w:pStyle w:val="aff2"/>
                    </w:pPr>
                    <w:r>
                      <w:fldChar w:fldCharType="begin"/>
                    </w:r>
                    <w:r>
                      <w:instrText xml:space="preserve"> STYLEREF  标准文件_文件编号  \* MERGEFORMAT </w:instrText>
                    </w:r>
                    <w:r>
                      <w:fldChar w:fldCharType="separate"/>
                    </w:r>
                    <w:r w:rsidR="007D03A8">
                      <w:rPr>
                        <w:rFonts w:hint="eastAsia"/>
                        <w:b/>
                        <w:bCs/>
                        <w:noProof/>
                      </w:rPr>
                      <w:t>错误!使用“开始”选项卡将 标准文件_文件编号 应用于要在此处显示的文字。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1992"/>
    <w:multiLevelType w:val="multilevel"/>
    <w:tmpl w:val="1EAA1992"/>
    <w:lvl w:ilvl="0">
      <w:start w:val="1"/>
      <w:numFmt w:val="none"/>
      <w:pStyle w:val="a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" w15:restartNumberingAfterBreak="0">
    <w:nsid w:val="2B51ABAE"/>
    <w:multiLevelType w:val="singleLevel"/>
    <w:tmpl w:val="2B51ABAE"/>
    <w:lvl w:ilvl="0">
      <w:start w:val="3"/>
      <w:numFmt w:val="decimal"/>
      <w:suff w:val="nothing"/>
      <w:lvlText w:val="%1）"/>
      <w:lvlJc w:val="left"/>
    </w:lvl>
  </w:abstractNum>
  <w:abstractNum w:abstractNumId="2" w15:restartNumberingAfterBreak="0">
    <w:nsid w:val="2C5917C3"/>
    <w:multiLevelType w:val="multilevel"/>
    <w:tmpl w:val="2C5917C3"/>
    <w:lvl w:ilvl="0">
      <w:start w:val="1"/>
      <w:numFmt w:val="none"/>
      <w:pStyle w:val="a0"/>
      <w:lvlText w:val="%1——"/>
      <w:lvlJc w:val="left"/>
      <w:pPr>
        <w:tabs>
          <w:tab w:val="left" w:pos="710"/>
        </w:tabs>
        <w:ind w:left="710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1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3" w15:restartNumberingAfterBreak="0">
    <w:nsid w:val="44C50F90"/>
    <w:multiLevelType w:val="multilevel"/>
    <w:tmpl w:val="44C50F90"/>
    <w:lvl w:ilvl="0">
      <w:start w:val="1"/>
      <w:numFmt w:val="lowerLetter"/>
      <w:pStyle w:val="a2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3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4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4" w15:restartNumberingAfterBreak="0">
    <w:nsid w:val="477F4D84"/>
    <w:multiLevelType w:val="singleLevel"/>
    <w:tmpl w:val="477F4D84"/>
    <w:lvl w:ilvl="0">
      <w:start w:val="1"/>
      <w:numFmt w:val="chineseCounting"/>
      <w:suff w:val="nothing"/>
      <w:lvlText w:val="%1、"/>
      <w:lvlJc w:val="left"/>
      <w:pPr>
        <w:ind w:left="105" w:firstLine="0"/>
      </w:pPr>
      <w:rPr>
        <w:rFonts w:hint="eastAsia"/>
      </w:rPr>
    </w:lvl>
  </w:abstractNum>
  <w:abstractNum w:abstractNumId="5" w15:restartNumberingAfterBreak="0">
    <w:nsid w:val="48802D1C"/>
    <w:multiLevelType w:val="multilevel"/>
    <w:tmpl w:val="48802D1C"/>
    <w:lvl w:ilvl="0">
      <w:start w:val="1"/>
      <w:numFmt w:val="upperLetter"/>
      <w:pStyle w:val="a5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6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 w15:restartNumberingAfterBreak="0">
    <w:nsid w:val="5603797C"/>
    <w:multiLevelType w:val="multilevel"/>
    <w:tmpl w:val="5603797C"/>
    <w:lvl w:ilvl="0">
      <w:start w:val="1"/>
      <w:numFmt w:val="upperLetter"/>
      <w:pStyle w:val="a7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8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646260FA"/>
    <w:multiLevelType w:val="multilevel"/>
    <w:tmpl w:val="646260FA"/>
    <w:lvl w:ilvl="0">
      <w:start w:val="1"/>
      <w:numFmt w:val="decimal"/>
      <w:pStyle w:val="a9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8" w15:restartNumberingAfterBreak="0">
    <w:nsid w:val="657D3FBC"/>
    <w:multiLevelType w:val="multilevel"/>
    <w:tmpl w:val="657D3FBC"/>
    <w:lvl w:ilvl="0">
      <w:start w:val="1"/>
      <w:numFmt w:val="upperLetter"/>
      <w:pStyle w:val="aa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b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c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d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e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0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1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2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0" w15:restartNumberingAfterBreak="0">
    <w:nsid w:val="6DBF04F4"/>
    <w:multiLevelType w:val="multilevel"/>
    <w:tmpl w:val="6DBF04F4"/>
    <w:lvl w:ilvl="0">
      <w:start w:val="1"/>
      <w:numFmt w:val="none"/>
      <w:pStyle w:val="af3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pStyle w:val="af4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BlYzg1NjcyMWU5OTBlYmRkY2NjZTBjZGQyZTI1MzMifQ=="/>
  </w:docVars>
  <w:rsids>
    <w:rsidRoot w:val="001563C1"/>
    <w:rsid w:val="00057E7D"/>
    <w:rsid w:val="00075501"/>
    <w:rsid w:val="00084AA6"/>
    <w:rsid w:val="00087513"/>
    <w:rsid w:val="000A0DFA"/>
    <w:rsid w:val="000C039D"/>
    <w:rsid w:val="000C3542"/>
    <w:rsid w:val="000F7309"/>
    <w:rsid w:val="00144482"/>
    <w:rsid w:val="001563C1"/>
    <w:rsid w:val="00192E03"/>
    <w:rsid w:val="001D6DBC"/>
    <w:rsid w:val="002D5AE4"/>
    <w:rsid w:val="002E1B65"/>
    <w:rsid w:val="00325DA2"/>
    <w:rsid w:val="004260B5"/>
    <w:rsid w:val="0049403D"/>
    <w:rsid w:val="004D4DE8"/>
    <w:rsid w:val="0050152C"/>
    <w:rsid w:val="00607FD7"/>
    <w:rsid w:val="006868A3"/>
    <w:rsid w:val="006A02DF"/>
    <w:rsid w:val="006F5464"/>
    <w:rsid w:val="007D03A8"/>
    <w:rsid w:val="007D56CC"/>
    <w:rsid w:val="009E446E"/>
    <w:rsid w:val="00A05838"/>
    <w:rsid w:val="00B322AB"/>
    <w:rsid w:val="00C127F2"/>
    <w:rsid w:val="00C732AE"/>
    <w:rsid w:val="00CA22D6"/>
    <w:rsid w:val="00CB6038"/>
    <w:rsid w:val="00CD5D26"/>
    <w:rsid w:val="00E81555"/>
    <w:rsid w:val="00EC3780"/>
    <w:rsid w:val="00F1243F"/>
    <w:rsid w:val="00F40791"/>
    <w:rsid w:val="00FB019B"/>
    <w:rsid w:val="06273B06"/>
    <w:rsid w:val="0AB40544"/>
    <w:rsid w:val="18E216F1"/>
    <w:rsid w:val="382A0C93"/>
    <w:rsid w:val="3A1846D0"/>
    <w:rsid w:val="3A923C6F"/>
    <w:rsid w:val="3AC4220A"/>
    <w:rsid w:val="417967E7"/>
    <w:rsid w:val="47615D53"/>
    <w:rsid w:val="4B502367"/>
    <w:rsid w:val="4CE865CF"/>
    <w:rsid w:val="51F86FC2"/>
    <w:rsid w:val="55884F5B"/>
    <w:rsid w:val="57BD0D84"/>
    <w:rsid w:val="5B2B4166"/>
    <w:rsid w:val="5D7E7068"/>
    <w:rsid w:val="6B9E0C86"/>
    <w:rsid w:val="6C711CE5"/>
    <w:rsid w:val="6DAC5561"/>
    <w:rsid w:val="6DB14A8F"/>
    <w:rsid w:val="6FA91F9C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EBC16"/>
  <w15:docId w15:val="{0DBC2DC2-D7F6-452B-8D20-63420495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5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f6">
    <w:name w:val="Default Paragraph Font"/>
    <w:uiPriority w:val="1"/>
    <w:semiHidden/>
    <w:unhideWhenUsed/>
  </w:style>
  <w:style w:type="table" w:default="1" w:styleId="a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8">
    <w:name w:val="No List"/>
    <w:uiPriority w:val="99"/>
    <w:semiHidden/>
    <w:unhideWhenUsed/>
  </w:style>
  <w:style w:type="paragraph" w:styleId="af9">
    <w:name w:val="footer"/>
    <w:basedOn w:val="af5"/>
    <w:link w:val="afa"/>
    <w:uiPriority w:val="99"/>
    <w:qFormat/>
    <w:pPr>
      <w:tabs>
        <w:tab w:val="center" w:pos="4153"/>
        <w:tab w:val="right" w:pos="8306"/>
      </w:tabs>
      <w:snapToGrid w:val="0"/>
      <w:jc w:val="right"/>
    </w:pPr>
    <w:rPr>
      <w:rFonts w:ascii="宋体" w:eastAsia="宋体" w:hAnsi="Calibri" w:cs="Times New Roman"/>
      <w:sz w:val="18"/>
      <w:szCs w:val="18"/>
    </w:rPr>
  </w:style>
  <w:style w:type="paragraph" w:styleId="afb">
    <w:name w:val="header"/>
    <w:basedOn w:val="af5"/>
    <w:link w:val="af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d">
    <w:name w:val="Table Grid"/>
    <w:basedOn w:val="af7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f5"/>
    <w:uiPriority w:val="34"/>
    <w:qFormat/>
    <w:pPr>
      <w:ind w:firstLineChars="200" w:firstLine="420"/>
    </w:pPr>
  </w:style>
  <w:style w:type="paragraph" w:customStyle="1" w:styleId="a9">
    <w:name w:val="标准文件_正文表标题"/>
    <w:next w:val="af5"/>
    <w:qFormat/>
    <w:pPr>
      <w:numPr>
        <w:numId w:val="1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 w:cs="Times New Roman"/>
      <w:sz w:val="21"/>
    </w:rPr>
  </w:style>
  <w:style w:type="paragraph" w:customStyle="1" w:styleId="af3">
    <w:name w:val="标准文件_注："/>
    <w:next w:val="af5"/>
    <w:qFormat/>
    <w:pPr>
      <w:widowControl w:val="0"/>
      <w:numPr>
        <w:numId w:val="2"/>
      </w:numPr>
      <w:autoSpaceDE w:val="0"/>
      <w:autoSpaceDN w:val="0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段 Char"/>
    <w:link w:val="aff"/>
    <w:qFormat/>
    <w:rPr>
      <w:rFonts w:ascii="宋体" w:eastAsia="宋体" w:hAnsi="Times New Roman" w:cs="Times New Roman"/>
      <w:kern w:val="0"/>
      <w:szCs w:val="20"/>
    </w:rPr>
  </w:style>
  <w:style w:type="paragraph" w:customStyle="1" w:styleId="aff0">
    <w:name w:val="标准文件_段"/>
    <w:link w:val="Char0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aa">
    <w:name w:val="标准文件_附录标识"/>
    <w:next w:val="aff0"/>
    <w:qFormat/>
    <w:pPr>
      <w:numPr>
        <w:numId w:val="3"/>
      </w:numPr>
      <w:shd w:val="clear" w:color="FFFFFF" w:fill="FFFFFF"/>
      <w:tabs>
        <w:tab w:val="left" w:pos="6406"/>
      </w:tabs>
      <w:spacing w:beforeLines="25" w:before="25" w:afterLines="50" w:after="50"/>
      <w:jc w:val="center"/>
      <w:outlineLvl w:val="0"/>
    </w:pPr>
    <w:rPr>
      <w:rFonts w:ascii="黑体" w:eastAsia="黑体" w:hAnsi="Times New Roman" w:cs="Times New Roman"/>
      <w:sz w:val="21"/>
    </w:rPr>
  </w:style>
  <w:style w:type="paragraph" w:customStyle="1" w:styleId="a8">
    <w:name w:val="标准文件_附录表标题"/>
    <w:next w:val="aff0"/>
    <w:qFormat/>
    <w:pPr>
      <w:numPr>
        <w:ilvl w:val="1"/>
        <w:numId w:val="4"/>
      </w:numPr>
      <w:adjustRightInd w:val="0"/>
      <w:snapToGrid w:val="0"/>
      <w:spacing w:beforeLines="50" w:before="50" w:afterLines="50" w:after="50"/>
      <w:ind w:firstLine="420"/>
      <w:jc w:val="center"/>
      <w:textAlignment w:val="baseline"/>
    </w:pPr>
    <w:rPr>
      <w:rFonts w:ascii="黑体" w:eastAsia="黑体" w:hAnsi="Times New Roman" w:cs="Times New Roman"/>
      <w:kern w:val="21"/>
      <w:sz w:val="21"/>
    </w:rPr>
  </w:style>
  <w:style w:type="paragraph" w:customStyle="1" w:styleId="ab">
    <w:name w:val="标准文件_附录一级条标题"/>
    <w:next w:val="aff0"/>
    <w:qFormat/>
    <w:pPr>
      <w:widowControl w:val="0"/>
      <w:numPr>
        <w:ilvl w:val="1"/>
        <w:numId w:val="3"/>
      </w:numPr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kern w:val="21"/>
      <w:sz w:val="21"/>
    </w:rPr>
  </w:style>
  <w:style w:type="paragraph" w:customStyle="1" w:styleId="ac">
    <w:name w:val="标准文件_附录二级条标题"/>
    <w:basedOn w:val="ab"/>
    <w:next w:val="aff0"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d">
    <w:name w:val="标准文件_附录三级条标题"/>
    <w:next w:val="aff0"/>
    <w:qFormat/>
    <w:pPr>
      <w:widowControl w:val="0"/>
      <w:numPr>
        <w:ilvl w:val="3"/>
        <w:numId w:val="3"/>
      </w:numPr>
      <w:spacing w:beforeLines="50" w:before="50" w:afterLines="50" w:after="50"/>
      <w:jc w:val="both"/>
      <w:outlineLvl w:val="4"/>
    </w:pPr>
    <w:rPr>
      <w:rFonts w:ascii="黑体" w:eastAsia="黑体" w:hAnsi="Times New Roman" w:cs="Times New Roman"/>
      <w:kern w:val="21"/>
      <w:sz w:val="21"/>
    </w:rPr>
  </w:style>
  <w:style w:type="paragraph" w:customStyle="1" w:styleId="ae">
    <w:name w:val="标准文件_附录四级条标题"/>
    <w:next w:val="aff0"/>
    <w:qFormat/>
    <w:pPr>
      <w:widowControl w:val="0"/>
      <w:numPr>
        <w:ilvl w:val="4"/>
        <w:numId w:val="3"/>
      </w:numPr>
      <w:spacing w:beforeLines="50" w:before="50" w:afterLines="50" w:after="50"/>
      <w:jc w:val="both"/>
      <w:outlineLvl w:val="5"/>
    </w:pPr>
    <w:rPr>
      <w:rFonts w:ascii="黑体" w:eastAsia="黑体" w:hAnsi="Times New Roman" w:cs="Times New Roman"/>
      <w:kern w:val="21"/>
      <w:sz w:val="21"/>
    </w:rPr>
  </w:style>
  <w:style w:type="paragraph" w:customStyle="1" w:styleId="a6">
    <w:name w:val="标准文件_附录图标题"/>
    <w:next w:val="aff0"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ind w:firstLine="420"/>
      <w:jc w:val="center"/>
    </w:pPr>
    <w:rPr>
      <w:rFonts w:ascii="黑体" w:eastAsia="黑体" w:hAnsi="Times New Roman" w:cs="Times New Roman"/>
      <w:sz w:val="21"/>
    </w:rPr>
  </w:style>
  <w:style w:type="paragraph" w:customStyle="1" w:styleId="af">
    <w:name w:val="标准文件_附录五级条标题"/>
    <w:next w:val="aff0"/>
    <w:qFormat/>
    <w:pPr>
      <w:widowControl w:val="0"/>
      <w:numPr>
        <w:ilvl w:val="5"/>
        <w:numId w:val="3"/>
      </w:numPr>
      <w:spacing w:beforeLines="50" w:before="50" w:afterLines="50" w:after="50"/>
      <w:jc w:val="both"/>
      <w:outlineLvl w:val="6"/>
    </w:pPr>
    <w:rPr>
      <w:rFonts w:ascii="黑体" w:eastAsia="黑体" w:hAnsi="Times New Roman" w:cs="Times New Roman"/>
      <w:kern w:val="21"/>
      <w:sz w:val="21"/>
    </w:rPr>
  </w:style>
  <w:style w:type="paragraph" w:customStyle="1" w:styleId="a3">
    <w:name w:val="标准文件_数字编号列项（二级）"/>
    <w:qFormat/>
    <w:pPr>
      <w:numPr>
        <w:ilvl w:val="1"/>
        <w:numId w:val="6"/>
      </w:numPr>
      <w:tabs>
        <w:tab w:val="clear" w:pos="1276"/>
        <w:tab w:val="left" w:pos="840"/>
      </w:tabs>
      <w:ind w:left="84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a4">
    <w:name w:val="标准文件_编号列项（三级）"/>
    <w:qFormat/>
    <w:pPr>
      <w:numPr>
        <w:ilvl w:val="2"/>
        <w:numId w:val="6"/>
      </w:numPr>
      <w:tabs>
        <w:tab w:val="left" w:pos="1260"/>
      </w:tabs>
      <w:ind w:left="1260" w:hanging="420"/>
    </w:pPr>
    <w:rPr>
      <w:rFonts w:ascii="宋体" w:eastAsia="宋体" w:hAnsi="Times New Roman" w:cs="Times New Roman"/>
      <w:sz w:val="21"/>
    </w:rPr>
  </w:style>
  <w:style w:type="paragraph" w:customStyle="1" w:styleId="a2">
    <w:name w:val="标准文件_字母编号列项（一级）"/>
    <w:qFormat/>
    <w:pPr>
      <w:numPr>
        <w:numId w:val="6"/>
      </w:numPr>
      <w:jc w:val="both"/>
    </w:pPr>
    <w:rPr>
      <w:rFonts w:ascii="宋体" w:eastAsia="宋体" w:hAnsi="Times New Roman" w:cs="Times New Roman"/>
      <w:sz w:val="21"/>
    </w:rPr>
  </w:style>
  <w:style w:type="character" w:customStyle="1" w:styleId="Char0">
    <w:name w:val="标准文件_段 Char"/>
    <w:link w:val="aff0"/>
    <w:qFormat/>
    <w:rPr>
      <w:rFonts w:ascii="宋体" w:eastAsia="宋体" w:hAnsi="Times New Roman" w:cs="Times New Roman"/>
      <w:kern w:val="0"/>
      <w:szCs w:val="20"/>
    </w:rPr>
  </w:style>
  <w:style w:type="paragraph" w:customStyle="1" w:styleId="a5">
    <w:name w:val="标准文件_附录图标号"/>
    <w:basedOn w:val="aff0"/>
    <w:next w:val="aff0"/>
    <w:qFormat/>
    <w:pPr>
      <w:numPr>
        <w:numId w:val="5"/>
      </w:numPr>
      <w:tabs>
        <w:tab w:val="left" w:pos="360"/>
      </w:tabs>
      <w:spacing w:line="14" w:lineRule="exact"/>
      <w:ind w:left="0"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7">
    <w:name w:val="标准文件_附录表标号"/>
    <w:basedOn w:val="aff0"/>
    <w:next w:val="aff0"/>
    <w:qFormat/>
    <w:pPr>
      <w:numPr>
        <w:numId w:val="4"/>
      </w:numPr>
      <w:tabs>
        <w:tab w:val="left" w:pos="360"/>
      </w:tabs>
      <w:spacing w:line="14" w:lineRule="exact"/>
      <w:ind w:left="0" w:firstLineChars="0" w:firstLine="0"/>
      <w:jc w:val="center"/>
    </w:pPr>
    <w:rPr>
      <w:rFonts w:eastAsia="黑体"/>
      <w:vanish/>
      <w:sz w:val="2"/>
    </w:rPr>
  </w:style>
  <w:style w:type="character" w:customStyle="1" w:styleId="afa">
    <w:name w:val="页脚 字符"/>
    <w:basedOn w:val="af6"/>
    <w:link w:val="af9"/>
    <w:uiPriority w:val="99"/>
    <w:qFormat/>
    <w:rPr>
      <w:rFonts w:ascii="宋体" w:eastAsia="宋体" w:hAnsi="Calibri" w:cs="Times New Roman"/>
      <w:sz w:val="18"/>
      <w:szCs w:val="18"/>
    </w:rPr>
  </w:style>
  <w:style w:type="paragraph" w:customStyle="1" w:styleId="aff1">
    <w:name w:val="标准文件_页脚奇数页"/>
    <w:qFormat/>
    <w:pPr>
      <w:ind w:right="227"/>
      <w:jc w:val="right"/>
    </w:pPr>
    <w:rPr>
      <w:rFonts w:ascii="宋体" w:eastAsia="宋体" w:hAnsi="Times New Roman" w:cs="Times New Roman"/>
      <w:sz w:val="18"/>
    </w:rPr>
  </w:style>
  <w:style w:type="paragraph" w:customStyle="1" w:styleId="aff2">
    <w:name w:val="标准文件_页眉奇数页"/>
    <w:next w:val="af5"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 w:cs="Times New Roman"/>
      <w:sz w:val="21"/>
    </w:rPr>
  </w:style>
  <w:style w:type="paragraph" w:customStyle="1" w:styleId="aff3">
    <w:name w:val="标准文件_页眉偶数页"/>
    <w:basedOn w:val="aff2"/>
    <w:next w:val="af5"/>
    <w:qFormat/>
    <w:pPr>
      <w:jc w:val="left"/>
    </w:pPr>
  </w:style>
  <w:style w:type="paragraph" w:customStyle="1" w:styleId="a">
    <w:name w:val="标准文件_破折号列项"/>
    <w:qFormat/>
    <w:pPr>
      <w:numPr>
        <w:numId w:val="7"/>
      </w:numPr>
      <w:adjustRightInd w:val="0"/>
      <w:snapToGrid w:val="0"/>
      <w:ind w:left="0" w:firstLineChars="200" w:firstLine="200"/>
    </w:pPr>
    <w:rPr>
      <w:rFonts w:ascii="Times New Roman" w:eastAsia="宋体" w:hAnsi="Times New Roman" w:cs="Times New Roman"/>
      <w:sz w:val="21"/>
    </w:rPr>
  </w:style>
  <w:style w:type="paragraph" w:customStyle="1" w:styleId="af4">
    <w:name w:val="标准文件_附录二级无标题"/>
    <w:basedOn w:val="ac"/>
    <w:qFormat/>
    <w:pPr>
      <w:numPr>
        <w:numId w:val="2"/>
      </w:num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0">
    <w:name w:val="标准文件_一级项"/>
    <w:qFormat/>
    <w:pPr>
      <w:numPr>
        <w:numId w:val="8"/>
      </w:numPr>
      <w:tabs>
        <w:tab w:val="clear" w:pos="710"/>
        <w:tab w:val="left" w:pos="851"/>
      </w:tabs>
      <w:ind w:left="851"/>
    </w:pPr>
    <w:rPr>
      <w:rFonts w:ascii="宋体" w:eastAsia="宋体" w:hAnsi="Times New Roman" w:cs="Times New Roman"/>
      <w:sz w:val="21"/>
    </w:rPr>
  </w:style>
  <w:style w:type="paragraph" w:customStyle="1" w:styleId="a1">
    <w:name w:val="标准文件_三级项"/>
    <w:basedOn w:val="af5"/>
    <w:qFormat/>
    <w:pPr>
      <w:numPr>
        <w:ilvl w:val="2"/>
        <w:numId w:val="8"/>
      </w:numPr>
      <w:adjustRightInd w:val="0"/>
      <w:spacing w:line="-300" w:lineRule="auto"/>
    </w:pPr>
    <w:rPr>
      <w:rFonts w:ascii="Times New Roman" w:eastAsia="宋体" w:hAnsi="Times New Roman" w:cs="Times New Roman"/>
      <w:szCs w:val="21"/>
    </w:rPr>
  </w:style>
  <w:style w:type="paragraph" w:customStyle="1" w:styleId="2">
    <w:name w:val="标准文件_二级项2"/>
    <w:basedOn w:val="aff0"/>
    <w:qFormat/>
    <w:pPr>
      <w:numPr>
        <w:ilvl w:val="1"/>
        <w:numId w:val="8"/>
      </w:numPr>
      <w:ind w:left="1271" w:firstLineChars="0" w:hanging="420"/>
    </w:pPr>
  </w:style>
  <w:style w:type="character" w:customStyle="1" w:styleId="afc">
    <w:name w:val="页眉 字符"/>
    <w:basedOn w:val="af6"/>
    <w:link w:val="afb"/>
    <w:uiPriority w:val="99"/>
    <w:qFormat/>
    <w:rPr>
      <w:sz w:val="18"/>
      <w:szCs w:val="18"/>
    </w:rPr>
  </w:style>
  <w:style w:type="paragraph" w:customStyle="1" w:styleId="af1">
    <w:name w:val="标准文件_一级条标题"/>
    <w:basedOn w:val="af0"/>
    <w:next w:val="aff0"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0">
    <w:name w:val="标准文件_章标题"/>
    <w:next w:val="aff0"/>
    <w:qFormat/>
    <w:pPr>
      <w:numPr>
        <w:ilvl w:val="1"/>
        <w:numId w:val="9"/>
      </w:numPr>
      <w:spacing w:beforeLines="100" w:before="100" w:afterLines="100" w:after="100"/>
      <w:jc w:val="both"/>
      <w:outlineLvl w:val="0"/>
    </w:pPr>
    <w:rPr>
      <w:rFonts w:ascii="黑体" w:eastAsia="黑体" w:hAnsi="Times New Roman" w:cs="Times New Roman"/>
      <w:sz w:val="21"/>
    </w:rPr>
  </w:style>
  <w:style w:type="paragraph" w:customStyle="1" w:styleId="aff4">
    <w:name w:val="标准文件_二级无标题"/>
    <w:basedOn w:val="af2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2">
    <w:name w:val="标准文件_二级条标题"/>
    <w:next w:val="aff0"/>
    <w:qFormat/>
    <w:pPr>
      <w:widowControl w:val="0"/>
      <w:numPr>
        <w:ilvl w:val="3"/>
        <w:numId w:val="9"/>
      </w:numPr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yingyun</dc:creator>
  <cp:lastModifiedBy>admin</cp:lastModifiedBy>
  <cp:revision>2</cp:revision>
  <dcterms:created xsi:type="dcterms:W3CDTF">2024-01-12T02:50:00Z</dcterms:created>
  <dcterms:modified xsi:type="dcterms:W3CDTF">2024-01-12T02:50:00Z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5C5C776F771C4DC6823E6C8DDF549ABC</vt:lpwstr>
  </property>
</Properties>
</file>